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6C" w:rsidRDefault="008F3260" w:rsidP="008F3260">
      <w:pPr>
        <w:spacing w:after="0" w:line="240" w:lineRule="auto"/>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Erin Hanson is a Research Assistant Professor in the Biological Evidence Section of the National Center for Forensic Science at the University of Central Florida (UCF). She possesses a B.S. in Forensic Science, Biochemistry Track, a M.S. in Industrial Chemistry – Forensic Science Track, and a PhD in Biomedical Science from the University of Central Florida. Her duties include conducting research in forensic molecular genetics, laboratory management and supervising undergraduate and graduate level student research in forensic molecular genetics. She is currently the senior scientist on a variety of research projects involving topics </w:t>
      </w:r>
      <w:r w:rsidR="007F30BB">
        <w:rPr>
          <w:rFonts w:ascii="Times New Roman" w:hAnsi="Times New Roman" w:cs="Times New Roman"/>
          <w:sz w:val="24"/>
          <w:szCs w:val="24"/>
        </w:rPr>
        <w:t>such as</w:t>
      </w:r>
      <w:r>
        <w:rPr>
          <w:rFonts w:ascii="Times New Roman" w:hAnsi="Times New Roman" w:cs="Times New Roman"/>
          <w:sz w:val="24"/>
          <w:szCs w:val="24"/>
        </w:rPr>
        <w:t xml:space="preserve">: 1) body fluid identification by RNA expression profiling, 2) improved recovery of male DNA in extended interval post coital samples, and 3) characterization and analysis of trace biological evidence (“touch DNA”). </w:t>
      </w:r>
    </w:p>
    <w:p w:rsidR="00F32058" w:rsidRDefault="00F32058" w:rsidP="008F3260">
      <w:pPr>
        <w:spacing w:after="0" w:line="240" w:lineRule="auto"/>
        <w:contextualSpacing/>
        <w:jc w:val="both"/>
        <w:rPr>
          <w:rFonts w:ascii="Times New Roman" w:hAnsi="Times New Roman" w:cs="Times New Roman"/>
          <w:sz w:val="24"/>
          <w:szCs w:val="24"/>
        </w:rPr>
      </w:pPr>
    </w:p>
    <w:p w:rsidR="00F32058" w:rsidRPr="008F3260" w:rsidRDefault="00F32058" w:rsidP="008F32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She is a member of the American Academy of Forensic Sciences (AAFS), the American Association for the Advancement of Science (AAAS), the International Society for Forensic Genetics (ISFG) and the American Chemical Society (ACS). She is a co-organizer, with the Institute of Legal Medicine, Zurich, Switzerland, of the European DNA Profiling Group (EDNAP) sponsored collaborative exercises on the use of RNA expression profiling for body fluid identification. She is also a </w:t>
      </w:r>
      <w:r w:rsidR="00A77CEA">
        <w:rPr>
          <w:rFonts w:ascii="Times New Roman" w:hAnsi="Times New Roman" w:cs="Times New Roman"/>
          <w:sz w:val="24"/>
          <w:szCs w:val="24"/>
        </w:rPr>
        <w:t xml:space="preserve">participant in the UCF </w:t>
      </w:r>
      <w:r>
        <w:rPr>
          <w:rFonts w:ascii="Times New Roman" w:hAnsi="Times New Roman" w:cs="Times New Roman"/>
          <w:sz w:val="24"/>
          <w:szCs w:val="24"/>
        </w:rPr>
        <w:t>WISE (Women in Science and Engineering</w:t>
      </w:r>
      <w:r w:rsidR="00A77CEA">
        <w:rPr>
          <w:rFonts w:ascii="Times New Roman" w:hAnsi="Times New Roman" w:cs="Times New Roman"/>
          <w:sz w:val="24"/>
          <w:szCs w:val="24"/>
        </w:rPr>
        <w:t xml:space="preserve">) and EXCEL/COMPASS programs. </w:t>
      </w:r>
    </w:p>
    <w:sectPr w:rsidR="00F32058" w:rsidRPr="008F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60"/>
    <w:rsid w:val="00283B6C"/>
    <w:rsid w:val="002E6A6A"/>
    <w:rsid w:val="007F30BB"/>
    <w:rsid w:val="008B56CA"/>
    <w:rsid w:val="008F3260"/>
    <w:rsid w:val="00A77CEA"/>
    <w:rsid w:val="00F3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8B5AA-FFB0-4410-BE31-34D100F5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Hanson</dc:creator>
  <cp:lastModifiedBy>Arlene Lopez-Walton</cp:lastModifiedBy>
  <cp:revision>2</cp:revision>
  <cp:lastPrinted>2013-11-20T17:12:00Z</cp:lastPrinted>
  <dcterms:created xsi:type="dcterms:W3CDTF">2017-02-01T14:52:00Z</dcterms:created>
  <dcterms:modified xsi:type="dcterms:W3CDTF">2017-02-01T14:52:00Z</dcterms:modified>
</cp:coreProperties>
</file>